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4993B" w14:textId="4D2D0999" w:rsidR="0067398A" w:rsidRDefault="00816EBD" w:rsidP="007A75D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1 Corinthians </w:t>
      </w:r>
      <w:r w:rsidR="007A75DA">
        <w:rPr>
          <w:rFonts w:asciiTheme="minorHAnsi" w:hAnsiTheme="minorHAnsi" w:cstheme="minorHAnsi"/>
          <w:b/>
          <w:bCs/>
          <w:sz w:val="22"/>
          <w:szCs w:val="22"/>
          <w14:ligatures w14:val="none"/>
        </w:rPr>
        <w:t>1</w:t>
      </w:r>
      <w:r w:rsidR="006564AC">
        <w:rPr>
          <w:rFonts w:asciiTheme="minorHAnsi" w:hAnsiTheme="minorHAnsi" w:cstheme="minorHAnsi"/>
          <w:b/>
          <w:bCs/>
          <w:sz w:val="22"/>
          <w:szCs w:val="22"/>
          <w14:ligatures w14:val="none"/>
        </w:rPr>
        <w:t>4</w:t>
      </w:r>
      <w:r>
        <w:rPr>
          <w:rFonts w:asciiTheme="minorHAnsi" w:hAnsiTheme="minorHAnsi" w:cstheme="minorHAnsi"/>
          <w:b/>
          <w:bCs/>
          <w:sz w:val="22"/>
          <w:szCs w:val="22"/>
          <w14:ligatures w14:val="none"/>
        </w:rPr>
        <w:t xml:space="preserve"> – </w:t>
      </w:r>
      <w:r w:rsidR="007A75DA">
        <w:rPr>
          <w:rFonts w:asciiTheme="minorHAnsi" w:hAnsiTheme="minorHAnsi" w:cstheme="minorHAnsi"/>
          <w:b/>
          <w:bCs/>
          <w:sz w:val="22"/>
          <w:szCs w:val="22"/>
          <w14:ligatures w14:val="none"/>
        </w:rPr>
        <w:t xml:space="preserve">How </w:t>
      </w:r>
      <w:r w:rsidR="006564AC">
        <w:rPr>
          <w:rFonts w:asciiTheme="minorHAnsi" w:hAnsiTheme="minorHAnsi" w:cstheme="minorHAnsi"/>
          <w:b/>
          <w:bCs/>
          <w:sz w:val="22"/>
          <w:szCs w:val="22"/>
          <w14:ligatures w14:val="none"/>
        </w:rPr>
        <w:t>To Have A Chaos Free Church</w:t>
      </w:r>
      <w:r w:rsidR="003C33EB">
        <w:rPr>
          <w:rFonts w:asciiTheme="minorHAnsi" w:hAnsiTheme="minorHAnsi" w:cstheme="minorHAnsi"/>
          <w:b/>
          <w:bCs/>
          <w:sz w:val="22"/>
          <w:szCs w:val="22"/>
          <w14:ligatures w14:val="none"/>
        </w:rPr>
        <w:t>, Part 2</w:t>
      </w:r>
    </w:p>
    <w:p w14:paraId="52037E93" w14:textId="77777777" w:rsidR="007A75DA" w:rsidRPr="006425AB" w:rsidRDefault="007A75DA" w:rsidP="007A75DA">
      <w:pPr>
        <w:widowControl w:val="0"/>
        <w:spacing w:after="0" w:line="240" w:lineRule="auto"/>
        <w:jc w:val="center"/>
        <w:rPr>
          <w:rFonts w:asciiTheme="minorHAnsi" w:hAnsiTheme="minorHAnsi" w:cstheme="minorHAnsi"/>
          <w:b/>
          <w:bCs/>
          <w:sz w:val="22"/>
          <w:szCs w:val="22"/>
          <w14:ligatures w14:val="none"/>
        </w:rPr>
      </w:pPr>
    </w:p>
    <w:p w14:paraId="1CADEC5E" w14:textId="77777777" w:rsidR="00816EBD" w:rsidRPr="006425AB" w:rsidRDefault="00816EBD" w:rsidP="00816EBD">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As</w:t>
      </w:r>
      <w:r>
        <w:rPr>
          <w:rFonts w:asciiTheme="minorHAnsi" w:hAnsiTheme="minorHAnsi" w:cstheme="minorHAnsi"/>
          <w:b/>
          <w:bCs/>
          <w:sz w:val="22"/>
          <w:szCs w:val="22"/>
          <w14:ligatures w14:val="none"/>
        </w:rPr>
        <w:t xml:space="preserve"> we begin</w:t>
      </w:r>
      <w:r w:rsidRPr="006425AB">
        <w:rPr>
          <w:rFonts w:asciiTheme="minorHAnsi" w:hAnsiTheme="minorHAnsi" w:cstheme="minorHAnsi"/>
          <w:b/>
          <w:bCs/>
          <w:sz w:val="22"/>
          <w:szCs w:val="22"/>
          <w14:ligatures w14:val="none"/>
        </w:rPr>
        <w:t>:</w:t>
      </w:r>
    </w:p>
    <w:p w14:paraId="763B2080" w14:textId="72E1E2AC" w:rsidR="006564AC"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As we looked at </w:t>
      </w:r>
      <w:r w:rsidRPr="003C33EB">
        <w:rPr>
          <w:rFonts w:asciiTheme="minorHAnsi" w:hAnsiTheme="minorHAnsi" w:cstheme="minorHAnsi"/>
          <w:b/>
          <w:bCs/>
          <w:sz w:val="22"/>
          <w:szCs w:val="22"/>
          <w14:ligatures w14:val="none"/>
        </w:rPr>
        <w:t>1 Cor. 14</w:t>
      </w:r>
      <w:r>
        <w:rPr>
          <w:rFonts w:asciiTheme="minorHAnsi" w:hAnsiTheme="minorHAnsi" w:cstheme="minorHAnsi"/>
          <w:sz w:val="22"/>
          <w:szCs w:val="22"/>
          <w14:ligatures w14:val="none"/>
        </w:rPr>
        <w:t xml:space="preserve"> two weeks ago, we noted four points on “How To Have A Chaos Free Church.”</w:t>
      </w:r>
    </w:p>
    <w:p w14:paraId="4C51AEA7" w14:textId="1A8AE3DB"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sidRPr="003C33EB">
        <w:rPr>
          <w:rFonts w:asciiTheme="minorHAnsi" w:hAnsiTheme="minorHAnsi" w:cstheme="minorHAnsi"/>
          <w:sz w:val="22"/>
          <w:szCs w:val="22"/>
          <w:u w:val="single"/>
          <w14:ligatures w14:val="none"/>
        </w:rPr>
        <w:t>First</w:t>
      </w:r>
      <w:r>
        <w:rPr>
          <w:rFonts w:asciiTheme="minorHAnsi" w:hAnsiTheme="minorHAnsi" w:cstheme="minorHAnsi"/>
          <w:sz w:val="22"/>
          <w:szCs w:val="22"/>
          <w14:ligatures w14:val="none"/>
        </w:rPr>
        <w:t>, we mentioned that “Proclaiming the Word of God is First and Foremost.”</w:t>
      </w:r>
    </w:p>
    <w:p w14:paraId="790A21AC" w14:textId="318E859C"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sidRPr="003C33EB">
        <w:rPr>
          <w:rFonts w:asciiTheme="minorHAnsi" w:hAnsiTheme="minorHAnsi" w:cstheme="minorHAnsi"/>
          <w:sz w:val="22"/>
          <w:szCs w:val="22"/>
          <w:u w:val="single"/>
          <w14:ligatures w14:val="none"/>
        </w:rPr>
        <w:t>Second</w:t>
      </w:r>
      <w:r>
        <w:rPr>
          <w:rFonts w:asciiTheme="minorHAnsi" w:hAnsiTheme="minorHAnsi" w:cstheme="minorHAnsi"/>
          <w:sz w:val="22"/>
          <w:szCs w:val="22"/>
          <w14:ligatures w14:val="none"/>
        </w:rPr>
        <w:t>, that “The Gifts are not Designed To Draw Attention To Ourselves.”</w:t>
      </w:r>
    </w:p>
    <w:p w14:paraId="3222A79A" w14:textId="5D011838"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sidRPr="003C33EB">
        <w:rPr>
          <w:rFonts w:asciiTheme="minorHAnsi" w:hAnsiTheme="minorHAnsi" w:cstheme="minorHAnsi"/>
          <w:sz w:val="22"/>
          <w:szCs w:val="22"/>
          <w:u w:val="single"/>
          <w14:ligatures w14:val="none"/>
        </w:rPr>
        <w:t>Third</w:t>
      </w:r>
      <w:r>
        <w:rPr>
          <w:rFonts w:asciiTheme="minorHAnsi" w:hAnsiTheme="minorHAnsi" w:cstheme="minorHAnsi"/>
          <w:sz w:val="22"/>
          <w:szCs w:val="22"/>
          <w14:ligatures w14:val="none"/>
        </w:rPr>
        <w:t>, “Gifts Are To be Properly Understood and Used in the Right Way.”</w:t>
      </w:r>
    </w:p>
    <w:p w14:paraId="59E30915" w14:textId="647B4318"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sidRPr="003C33EB">
        <w:rPr>
          <w:rFonts w:asciiTheme="minorHAnsi" w:hAnsiTheme="minorHAnsi" w:cstheme="minorHAnsi"/>
          <w:sz w:val="22"/>
          <w:szCs w:val="22"/>
          <w:u w:val="single"/>
          <w14:ligatures w14:val="none"/>
        </w:rPr>
        <w:t>Fourth</w:t>
      </w:r>
      <w:r>
        <w:rPr>
          <w:rFonts w:asciiTheme="minorHAnsi" w:hAnsiTheme="minorHAnsi" w:cstheme="minorHAnsi"/>
          <w:sz w:val="22"/>
          <w:szCs w:val="22"/>
          <w14:ligatures w14:val="none"/>
        </w:rPr>
        <w:t>, “Church Is Not A Zoo.”</w:t>
      </w:r>
    </w:p>
    <w:p w14:paraId="378433FD" w14:textId="051D1A99" w:rsidR="003C33EB" w:rsidRPr="006564AC"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We also mentioned two weeks ago that in the early church the service included singing, the offering, and teaching of the Word of God. There may have been some other elements in the service as well, such as sharing or prayer.</w:t>
      </w:r>
    </w:p>
    <w:p w14:paraId="3B4E47F7" w14:textId="77777777" w:rsidR="003C33EB" w:rsidRDefault="003C33EB" w:rsidP="007A75DA">
      <w:pPr>
        <w:widowControl w:val="0"/>
        <w:spacing w:after="0"/>
        <w:jc w:val="center"/>
        <w:rPr>
          <w:rFonts w:asciiTheme="minorHAnsi" w:hAnsiTheme="minorHAnsi" w:cstheme="minorHAnsi"/>
          <w:b/>
          <w:bCs/>
          <w:sz w:val="22"/>
          <w:szCs w:val="22"/>
          <w14:ligatures w14:val="none"/>
        </w:rPr>
      </w:pPr>
    </w:p>
    <w:p w14:paraId="5E758F13" w14:textId="22308AEC" w:rsidR="007A75DA" w:rsidRPr="007A75DA" w:rsidRDefault="006564AC" w:rsidP="007A75DA">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Chaos Free Church, Part </w:t>
      </w:r>
      <w:r w:rsidR="003C33EB">
        <w:rPr>
          <w:rFonts w:asciiTheme="minorHAnsi" w:hAnsiTheme="minorHAnsi" w:cstheme="minorHAnsi"/>
          <w:b/>
          <w:bCs/>
          <w:sz w:val="22"/>
          <w:szCs w:val="22"/>
          <w14:ligatures w14:val="none"/>
        </w:rPr>
        <w:t>2</w:t>
      </w:r>
    </w:p>
    <w:p w14:paraId="3B861DDB" w14:textId="77777777" w:rsidR="008600B3" w:rsidRPr="00041B75" w:rsidRDefault="008600B3" w:rsidP="008600B3">
      <w:pPr>
        <w:pStyle w:val="ListParagraph"/>
        <w:widowControl w:val="0"/>
        <w:spacing w:after="0"/>
        <w:ind w:left="360"/>
        <w:rPr>
          <w:rFonts w:asciiTheme="minorHAnsi" w:hAnsiTheme="minorHAnsi" w:cstheme="minorHAnsi"/>
          <w:b/>
          <w:bCs/>
          <w:sz w:val="22"/>
          <w:szCs w:val="22"/>
          <w14:ligatures w14:val="none"/>
        </w:rPr>
      </w:pPr>
    </w:p>
    <w:p w14:paraId="1366FAC9" w14:textId="4BE2B280" w:rsidR="00041B75" w:rsidRPr="006425AB" w:rsidRDefault="003C33EB" w:rsidP="00041B75">
      <w:pPr>
        <w:widowControl w:val="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Structure and oversight are part of church life (vss. 27-33)</w:t>
      </w:r>
    </w:p>
    <w:p w14:paraId="38C94D0B" w14:textId="0C0BF939" w:rsidR="00A31399"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sidRPr="003C33EB">
        <w:rPr>
          <w:rFonts w:asciiTheme="minorHAnsi" w:hAnsiTheme="minorHAnsi" w:cstheme="minorHAnsi"/>
          <w:b/>
          <w:bCs/>
          <w:sz w:val="22"/>
          <w:szCs w:val="22"/>
          <w14:ligatures w14:val="none"/>
        </w:rPr>
        <w:t>Vss. 27-28</w:t>
      </w:r>
      <w:r>
        <w:rPr>
          <w:rFonts w:asciiTheme="minorHAnsi" w:hAnsiTheme="minorHAnsi" w:cstheme="minorHAnsi"/>
          <w:sz w:val="22"/>
          <w:szCs w:val="22"/>
          <w14:ligatures w14:val="none"/>
        </w:rPr>
        <w:t xml:space="preserve"> lays out guidelines for speaking in a foreign language. If there is no interpreter, keep silent. Also, it is a reminder that any spiritual gift is to be used in a proper way. </w:t>
      </w:r>
    </w:p>
    <w:p w14:paraId="2CB95E0F" w14:textId="281972F9"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sidRPr="003C33EB">
        <w:rPr>
          <w:rFonts w:asciiTheme="minorHAnsi" w:hAnsiTheme="minorHAnsi" w:cstheme="minorHAnsi"/>
          <w:b/>
          <w:bCs/>
          <w:sz w:val="22"/>
          <w:szCs w:val="22"/>
          <w14:ligatures w14:val="none"/>
        </w:rPr>
        <w:t>Vs. 29</w:t>
      </w:r>
      <w:r>
        <w:rPr>
          <w:rFonts w:asciiTheme="minorHAnsi" w:hAnsiTheme="minorHAnsi" w:cstheme="minorHAnsi"/>
          <w:sz w:val="22"/>
          <w:szCs w:val="22"/>
          <w14:ligatures w14:val="none"/>
        </w:rPr>
        <w:t xml:space="preserve"> gives guidelines to preachers (prophecy) who want to encourage others by speaking. Those who “weigh” what is said are either others with the same gift, those who can discern, or the church.</w:t>
      </w:r>
    </w:p>
    <w:p w14:paraId="3F0FE79C" w14:textId="04C4D528"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sidRPr="003C33EB">
        <w:rPr>
          <w:rFonts w:asciiTheme="minorHAnsi" w:hAnsiTheme="minorHAnsi" w:cstheme="minorHAnsi"/>
          <w:b/>
          <w:bCs/>
          <w:sz w:val="22"/>
          <w:szCs w:val="22"/>
          <w14:ligatures w14:val="none"/>
        </w:rPr>
        <w:t>Vss. 30-32</w:t>
      </w:r>
      <w:r>
        <w:rPr>
          <w:rFonts w:asciiTheme="minorHAnsi" w:hAnsiTheme="minorHAnsi" w:cstheme="minorHAnsi"/>
          <w:sz w:val="22"/>
          <w:szCs w:val="22"/>
          <w14:ligatures w14:val="none"/>
        </w:rPr>
        <w:t xml:space="preserve">, though I believe these verses are speaking specifically to Corinth, it reminds us that when there is more than one person speaking, people are to wait and not interrupt. </w:t>
      </w:r>
    </w:p>
    <w:p w14:paraId="060602A1" w14:textId="5D030A25"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Note that </w:t>
      </w:r>
      <w:r w:rsidRPr="003C33EB">
        <w:rPr>
          <w:rFonts w:asciiTheme="minorHAnsi" w:hAnsiTheme="minorHAnsi" w:cstheme="minorHAnsi"/>
          <w:b/>
          <w:bCs/>
          <w:sz w:val="22"/>
          <w:szCs w:val="22"/>
          <w14:ligatures w14:val="none"/>
        </w:rPr>
        <w:t>vs. 33</w:t>
      </w:r>
      <w:r>
        <w:rPr>
          <w:rFonts w:asciiTheme="minorHAnsi" w:hAnsiTheme="minorHAnsi" w:cstheme="minorHAnsi"/>
          <w:sz w:val="22"/>
          <w:szCs w:val="22"/>
          <w14:ligatures w14:val="none"/>
        </w:rPr>
        <w:t xml:space="preserve"> reminds us that God is not a God of “confusion” (disorder, instability) but of peace. Peace occurs when we follow God’s Word.</w:t>
      </w:r>
    </w:p>
    <w:p w14:paraId="6AF8BF41" w14:textId="082ED641"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sidRPr="003C33EB">
        <w:rPr>
          <w:rFonts w:asciiTheme="minorHAnsi" w:hAnsiTheme="minorHAnsi" w:cstheme="minorHAnsi"/>
          <w:b/>
          <w:bCs/>
          <w:sz w:val="22"/>
          <w:szCs w:val="22"/>
          <w14:ligatures w14:val="none"/>
        </w:rPr>
        <w:t>Note:</w:t>
      </w:r>
      <w:r>
        <w:rPr>
          <w:rFonts w:asciiTheme="minorHAnsi" w:hAnsiTheme="minorHAnsi" w:cstheme="minorHAnsi"/>
          <w:sz w:val="22"/>
          <w:szCs w:val="22"/>
          <w14:ligatures w14:val="none"/>
        </w:rPr>
        <w:t xml:space="preserve"> I am wary of allowing people to share in a service spontaneously. We have done that before but we do not always know what might be said and things can get out of hand. </w:t>
      </w:r>
    </w:p>
    <w:p w14:paraId="3597EEBF" w14:textId="77777777" w:rsidR="008600B3" w:rsidRDefault="008600B3" w:rsidP="008600B3">
      <w:pPr>
        <w:widowControl w:val="0"/>
        <w:spacing w:after="0"/>
        <w:rPr>
          <w:rFonts w:asciiTheme="minorHAnsi" w:hAnsiTheme="minorHAnsi" w:cstheme="minorHAnsi"/>
          <w:b/>
          <w:bCs/>
          <w:sz w:val="22"/>
          <w:szCs w:val="22"/>
          <w14:ligatures w14:val="none"/>
        </w:rPr>
      </w:pPr>
    </w:p>
    <w:p w14:paraId="36DC6259" w14:textId="4E201A5D" w:rsidR="008600B3" w:rsidRPr="006425AB" w:rsidRDefault="003C33EB" w:rsidP="008600B3">
      <w:pPr>
        <w:widowControl w:val="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Leadership misunderstandings can lead to chaos (vss. 34-40)</w:t>
      </w:r>
    </w:p>
    <w:p w14:paraId="519B9BEB" w14:textId="263949BB" w:rsidR="00A31399" w:rsidRPr="003C33EB" w:rsidRDefault="00A31399" w:rsidP="003C33EB">
      <w:pPr>
        <w:pStyle w:val="ListParagraph"/>
        <w:widowControl w:val="0"/>
        <w:numPr>
          <w:ilvl w:val="0"/>
          <w:numId w:val="3"/>
        </w:numPr>
        <w:spacing w:after="0"/>
        <w:rPr>
          <w:rFonts w:asciiTheme="minorHAnsi" w:hAnsiTheme="minorHAnsi" w:cstheme="minorHAnsi"/>
          <w:b/>
          <w:bCs/>
          <w:sz w:val="22"/>
          <w:szCs w:val="22"/>
          <w14:ligatures w14:val="none"/>
        </w:rPr>
      </w:pPr>
      <w:r w:rsidRPr="00A31399">
        <w:rPr>
          <w:rFonts w:asciiTheme="minorHAnsi" w:hAnsiTheme="minorHAnsi" w:cstheme="minorHAnsi"/>
          <w:b/>
          <w:bCs/>
          <w:sz w:val="22"/>
          <w:szCs w:val="22"/>
          <w14:ligatures w14:val="none"/>
        </w:rPr>
        <w:t>Vs</w:t>
      </w:r>
      <w:r w:rsidR="003C33EB">
        <w:rPr>
          <w:rFonts w:asciiTheme="minorHAnsi" w:hAnsiTheme="minorHAnsi" w:cstheme="minorHAnsi"/>
          <w:b/>
          <w:bCs/>
          <w:sz w:val="22"/>
          <w:szCs w:val="22"/>
          <w14:ligatures w14:val="none"/>
        </w:rPr>
        <w:t>s. 34-35</w:t>
      </w:r>
      <w:r w:rsidR="003C33EB">
        <w:rPr>
          <w:rFonts w:asciiTheme="minorHAnsi" w:hAnsiTheme="minorHAnsi" w:cstheme="minorHAnsi"/>
          <w:sz w:val="22"/>
          <w:szCs w:val="22"/>
          <w14:ligatures w14:val="none"/>
        </w:rPr>
        <w:t xml:space="preserve"> is not just a Corinthian church problem.</w:t>
      </w:r>
    </w:p>
    <w:p w14:paraId="4BB5775D" w14:textId="257699CD"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For information, the NT tells us that elders (church leaders) are to be men. This does not demean women. Not all men are elders and not all women should be relegated to some corner of the church doing ministry. We have “deacons and deaconesses” (Ministry Team Leaders).</w:t>
      </w:r>
    </w:p>
    <w:p w14:paraId="6026DEE7" w14:textId="5728AF0B"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sidRPr="003C33EB">
        <w:rPr>
          <w:rFonts w:asciiTheme="minorHAnsi" w:hAnsiTheme="minorHAnsi" w:cstheme="minorHAnsi"/>
          <w:b/>
          <w:bCs/>
          <w:sz w:val="22"/>
          <w:szCs w:val="22"/>
          <w14:ligatures w14:val="none"/>
        </w:rPr>
        <w:t xml:space="preserve">Note: </w:t>
      </w:r>
      <w:r>
        <w:rPr>
          <w:rFonts w:asciiTheme="minorHAnsi" w:hAnsiTheme="minorHAnsi" w:cstheme="minorHAnsi"/>
          <w:sz w:val="22"/>
          <w:szCs w:val="22"/>
          <w14:ligatures w14:val="none"/>
        </w:rPr>
        <w:t>There is debate on whether women should be allowed to teach a class that has men in it.</w:t>
      </w:r>
    </w:p>
    <w:p w14:paraId="0871909D" w14:textId="21103AAA"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Is </w:t>
      </w:r>
      <w:r w:rsidRPr="003C33EB">
        <w:rPr>
          <w:rFonts w:asciiTheme="minorHAnsi" w:hAnsiTheme="minorHAnsi" w:cstheme="minorHAnsi"/>
          <w:b/>
          <w:bCs/>
          <w:sz w:val="22"/>
          <w:szCs w:val="22"/>
          <w14:ligatures w14:val="none"/>
        </w:rPr>
        <w:t>vs. 34</w:t>
      </w:r>
      <w:r>
        <w:rPr>
          <w:rFonts w:asciiTheme="minorHAnsi" w:hAnsiTheme="minorHAnsi" w:cstheme="minorHAnsi"/>
          <w:sz w:val="22"/>
          <w:szCs w:val="22"/>
          <w14:ligatures w14:val="none"/>
        </w:rPr>
        <w:t xml:space="preserve"> saying that ladies can never speak in church. If they must be “silent” in all areas, they could not lead worship, share about a ministry, or bring up a prayer request or pray.</w:t>
      </w:r>
    </w:p>
    <w:p w14:paraId="4945794A" w14:textId="61469624"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sidRPr="003C33EB">
        <w:rPr>
          <w:rFonts w:asciiTheme="minorHAnsi" w:hAnsiTheme="minorHAnsi" w:cstheme="minorHAnsi"/>
          <w:b/>
          <w:bCs/>
          <w:sz w:val="22"/>
          <w:szCs w:val="22"/>
          <w14:ligatures w14:val="none"/>
        </w:rPr>
        <w:t xml:space="preserve">Note: </w:t>
      </w:r>
      <w:r>
        <w:rPr>
          <w:rFonts w:asciiTheme="minorHAnsi" w:hAnsiTheme="minorHAnsi" w:cstheme="minorHAnsi"/>
          <w:sz w:val="22"/>
          <w:szCs w:val="22"/>
          <w14:ligatures w14:val="none"/>
        </w:rPr>
        <w:t>We are all equal in Christ but do have different roles. In marriage, men are to love their wives like Christ loved the church. That includes listening to each other and working together.</w:t>
      </w:r>
    </w:p>
    <w:p w14:paraId="183B9438" w14:textId="2D01757A"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Vs. 34 </w:t>
      </w:r>
      <w:r>
        <w:rPr>
          <w:rFonts w:asciiTheme="minorHAnsi" w:hAnsiTheme="minorHAnsi" w:cstheme="minorHAnsi"/>
          <w:sz w:val="22"/>
          <w:szCs w:val="22"/>
          <w14:ligatures w14:val="none"/>
        </w:rPr>
        <w:t xml:space="preserve">does not just apply to the first century church. Interpreting </w:t>
      </w:r>
      <w:r w:rsidRPr="003C33EB">
        <w:rPr>
          <w:rFonts w:asciiTheme="minorHAnsi" w:hAnsiTheme="minorHAnsi" w:cstheme="minorHAnsi"/>
          <w:b/>
          <w:bCs/>
          <w:sz w:val="22"/>
          <w:szCs w:val="22"/>
          <w14:ligatures w14:val="none"/>
        </w:rPr>
        <w:t>vss. 34-35</w:t>
      </w:r>
      <w:r>
        <w:rPr>
          <w:rFonts w:asciiTheme="minorHAnsi" w:hAnsiTheme="minorHAnsi" w:cstheme="minorHAnsi"/>
          <w:sz w:val="22"/>
          <w:szCs w:val="22"/>
          <w14:ligatures w14:val="none"/>
        </w:rPr>
        <w:t xml:space="preserve"> is tricky (there are at least six views on what these verses mean). </w:t>
      </w:r>
    </w:p>
    <w:p w14:paraId="16805515" w14:textId="14D8DF26"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lastRenderedPageBreak/>
        <w:t>It could be that the inappropriate asking of questions could disrupt the service.</w:t>
      </w:r>
    </w:p>
    <w:p w14:paraId="0982FA41" w14:textId="5BED159E"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sidRPr="003C33EB">
        <w:rPr>
          <w:rFonts w:asciiTheme="minorHAnsi" w:hAnsiTheme="minorHAnsi" w:cstheme="minorHAnsi"/>
          <w:b/>
          <w:bCs/>
          <w:sz w:val="22"/>
          <w:szCs w:val="22"/>
          <w14:ligatures w14:val="none"/>
        </w:rPr>
        <w:t>Vs. 35</w:t>
      </w:r>
      <w:r>
        <w:rPr>
          <w:rFonts w:asciiTheme="minorHAnsi" w:hAnsiTheme="minorHAnsi" w:cstheme="minorHAnsi"/>
          <w:sz w:val="22"/>
          <w:szCs w:val="22"/>
          <w14:ligatures w14:val="none"/>
        </w:rPr>
        <w:t xml:space="preserve"> does not prohibit men and women studying together. The word “shameful” means (dishonorable, vile). This is not a putdown of ladies. The church at Corinth was out of control in many areas, whether men or women were involved.</w:t>
      </w:r>
    </w:p>
    <w:p w14:paraId="44CC152B" w14:textId="7098C6D8"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word “silent” in </w:t>
      </w:r>
      <w:r w:rsidRPr="003C33EB">
        <w:rPr>
          <w:rFonts w:asciiTheme="minorHAnsi" w:hAnsiTheme="minorHAnsi" w:cstheme="minorHAnsi"/>
          <w:b/>
          <w:bCs/>
          <w:sz w:val="22"/>
          <w:szCs w:val="22"/>
          <w14:ligatures w14:val="none"/>
        </w:rPr>
        <w:t>vs. 34</w:t>
      </w:r>
      <w:r>
        <w:rPr>
          <w:rFonts w:asciiTheme="minorHAnsi" w:hAnsiTheme="minorHAnsi" w:cstheme="minorHAnsi"/>
          <w:sz w:val="22"/>
          <w:szCs w:val="22"/>
          <w14:ligatures w14:val="none"/>
        </w:rPr>
        <w:t xml:space="preserve"> is a command. It is also found in </w:t>
      </w:r>
      <w:r w:rsidRPr="003C33EB">
        <w:rPr>
          <w:rFonts w:asciiTheme="minorHAnsi" w:hAnsiTheme="minorHAnsi" w:cstheme="minorHAnsi"/>
          <w:b/>
          <w:bCs/>
          <w:sz w:val="22"/>
          <w:szCs w:val="22"/>
          <w14:ligatures w14:val="none"/>
        </w:rPr>
        <w:t>vs. 28</w:t>
      </w:r>
      <w:r>
        <w:rPr>
          <w:rFonts w:asciiTheme="minorHAnsi" w:hAnsiTheme="minorHAnsi" w:cstheme="minorHAnsi"/>
          <w:sz w:val="22"/>
          <w:szCs w:val="22"/>
          <w14:ligatures w14:val="none"/>
        </w:rPr>
        <w:t xml:space="preserve"> and </w:t>
      </w:r>
      <w:r w:rsidRPr="003C33EB">
        <w:rPr>
          <w:rFonts w:asciiTheme="minorHAnsi" w:hAnsiTheme="minorHAnsi" w:cstheme="minorHAnsi"/>
          <w:b/>
          <w:bCs/>
          <w:sz w:val="22"/>
          <w:szCs w:val="22"/>
          <w14:ligatures w14:val="none"/>
        </w:rPr>
        <w:t>vs. 30</w:t>
      </w:r>
      <w:r>
        <w:rPr>
          <w:rFonts w:asciiTheme="minorHAnsi" w:hAnsiTheme="minorHAnsi" w:cstheme="minorHAnsi"/>
          <w:sz w:val="22"/>
          <w:szCs w:val="22"/>
          <w14:ligatures w14:val="none"/>
        </w:rPr>
        <w:t>. It is dealing with attitudes and the handling of spiritual gifts.</w:t>
      </w:r>
    </w:p>
    <w:p w14:paraId="376C88C7" w14:textId="550C3BC6"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sidRPr="003C33EB">
        <w:rPr>
          <w:rFonts w:asciiTheme="minorHAnsi" w:hAnsiTheme="minorHAnsi" w:cstheme="minorHAnsi"/>
          <w:b/>
          <w:bCs/>
          <w:sz w:val="22"/>
          <w:szCs w:val="22"/>
          <w14:ligatures w14:val="none"/>
        </w:rPr>
        <w:t>Vss. 34-35</w:t>
      </w:r>
      <w:r>
        <w:rPr>
          <w:rFonts w:asciiTheme="minorHAnsi" w:hAnsiTheme="minorHAnsi" w:cstheme="minorHAnsi"/>
          <w:sz w:val="22"/>
          <w:szCs w:val="22"/>
          <w14:ligatures w14:val="none"/>
        </w:rPr>
        <w:t xml:space="preserve"> may be speaking about those who should evaluate statements made by those with the gift of prophecy (preaching, exhorting) and </w:t>
      </w:r>
      <w:r w:rsidRPr="003C33EB">
        <w:rPr>
          <w:rFonts w:asciiTheme="minorHAnsi" w:hAnsiTheme="minorHAnsi" w:cstheme="minorHAnsi"/>
          <w:b/>
          <w:bCs/>
          <w:sz w:val="22"/>
          <w:szCs w:val="22"/>
          <w14:ligatures w14:val="none"/>
        </w:rPr>
        <w:t>1 Tim. 2:11-12</w:t>
      </w:r>
      <w:r>
        <w:rPr>
          <w:rFonts w:asciiTheme="minorHAnsi" w:hAnsiTheme="minorHAnsi" w:cstheme="minorHAnsi"/>
          <w:sz w:val="22"/>
          <w:szCs w:val="22"/>
          <w14:ligatures w14:val="none"/>
        </w:rPr>
        <w:t xml:space="preserve"> seems to point out that the elders are to do so. Arguments may have been happening during the church service.</w:t>
      </w:r>
    </w:p>
    <w:p w14:paraId="5B81B422" w14:textId="711851B1"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Paul may be saying that women are not to teach publicly in the congregation, to be a teaching or preaching pastor in the worship service </w:t>
      </w:r>
      <w:r w:rsidRPr="003C33EB">
        <w:rPr>
          <w:rFonts w:asciiTheme="minorHAnsi" w:hAnsiTheme="minorHAnsi" w:cstheme="minorHAnsi"/>
          <w:b/>
          <w:bCs/>
          <w:sz w:val="22"/>
          <w:szCs w:val="22"/>
          <w14:ligatures w14:val="none"/>
        </w:rPr>
        <w:t>(1 Tim. 2:11-12)</w:t>
      </w:r>
      <w:r>
        <w:rPr>
          <w:rFonts w:asciiTheme="minorHAnsi" w:hAnsiTheme="minorHAnsi" w:cstheme="minorHAnsi"/>
          <w:sz w:val="22"/>
          <w:szCs w:val="22"/>
          <w14:ligatures w14:val="none"/>
        </w:rPr>
        <w:t xml:space="preserve">. </w:t>
      </w:r>
    </w:p>
    <w:p w14:paraId="03E5BD64" w14:textId="5D4889AB"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This view also recognizes that women can have the gift of “prophecy”, but it does not have to be used in a worship setting. Men and women with this gift use it in small groups, discipleship.</w:t>
      </w:r>
    </w:p>
    <w:p w14:paraId="47A12FF0" w14:textId="27056F90"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sidRPr="003C33EB">
        <w:rPr>
          <w:rFonts w:asciiTheme="minorHAnsi" w:hAnsiTheme="minorHAnsi" w:cstheme="minorHAnsi"/>
          <w:b/>
          <w:bCs/>
          <w:sz w:val="22"/>
          <w:szCs w:val="22"/>
          <w14:ligatures w14:val="none"/>
        </w:rPr>
        <w:t xml:space="preserve">Point: </w:t>
      </w:r>
      <w:r>
        <w:rPr>
          <w:rFonts w:asciiTheme="minorHAnsi" w:hAnsiTheme="minorHAnsi" w:cstheme="minorHAnsi"/>
          <w:sz w:val="22"/>
          <w:szCs w:val="22"/>
          <w14:ligatures w14:val="none"/>
        </w:rPr>
        <w:t xml:space="preserve">Where do I stand on all of this? Since ladies and men both have spiritual gifts, I lean towards the view that the elders were to evaluate what was being said by anyone </w:t>
      </w:r>
      <w:r w:rsidRPr="003C33EB">
        <w:rPr>
          <w:rFonts w:asciiTheme="minorHAnsi" w:hAnsiTheme="minorHAnsi" w:cstheme="minorHAnsi"/>
          <w:b/>
          <w:bCs/>
          <w:sz w:val="22"/>
          <w:szCs w:val="22"/>
          <w14:ligatures w14:val="none"/>
        </w:rPr>
        <w:t>(1 Tim. 2:11-12)</w:t>
      </w:r>
      <w:r>
        <w:rPr>
          <w:rFonts w:asciiTheme="minorHAnsi" w:hAnsiTheme="minorHAnsi" w:cstheme="minorHAnsi"/>
          <w:sz w:val="22"/>
          <w:szCs w:val="22"/>
          <w14:ligatures w14:val="none"/>
        </w:rPr>
        <w:t>. I also believe that the role of Elder, such as a teaching pastor, is given to men. This is my opinion.</w:t>
      </w:r>
    </w:p>
    <w:p w14:paraId="1B0CC06B" w14:textId="7BF5476A"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Regardless of where we stand on this, we must remember the church is not a zoo, where everyone does what they want and when they want during a service. Note </w:t>
      </w:r>
      <w:r w:rsidRPr="003C33EB">
        <w:rPr>
          <w:rFonts w:asciiTheme="minorHAnsi" w:hAnsiTheme="minorHAnsi" w:cstheme="minorHAnsi"/>
          <w:b/>
          <w:bCs/>
          <w:sz w:val="22"/>
          <w:szCs w:val="22"/>
          <w14:ligatures w14:val="none"/>
        </w:rPr>
        <w:t>vss. 36-39</w:t>
      </w:r>
      <w:r>
        <w:rPr>
          <w:rFonts w:asciiTheme="minorHAnsi" w:hAnsiTheme="minorHAnsi" w:cstheme="minorHAnsi"/>
          <w:sz w:val="22"/>
          <w:szCs w:val="22"/>
          <w14:ligatures w14:val="none"/>
        </w:rPr>
        <w:t>.</w:t>
      </w:r>
    </w:p>
    <w:p w14:paraId="21B31F89" w14:textId="77777777" w:rsidR="003C33EB" w:rsidRDefault="003C33EB" w:rsidP="003C33EB">
      <w:pPr>
        <w:widowControl w:val="0"/>
        <w:spacing w:after="0"/>
        <w:rPr>
          <w:rFonts w:asciiTheme="minorHAnsi" w:hAnsiTheme="minorHAnsi" w:cstheme="minorHAnsi"/>
          <w:b/>
          <w:bCs/>
          <w:sz w:val="22"/>
          <w:szCs w:val="22"/>
          <w14:ligatures w14:val="none"/>
        </w:rPr>
      </w:pPr>
    </w:p>
    <w:p w14:paraId="55F666F4" w14:textId="7C856890" w:rsidR="003C33EB" w:rsidRPr="003C33EB" w:rsidRDefault="003C33EB" w:rsidP="003C33EB">
      <w:pPr>
        <w:widowControl w:val="0"/>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Final thoughts on spiritual gifts</w:t>
      </w:r>
    </w:p>
    <w:p w14:paraId="6F454BA5" w14:textId="77777777" w:rsidR="0032656D" w:rsidRPr="008600B3" w:rsidRDefault="0032656D" w:rsidP="0032656D">
      <w:pPr>
        <w:pStyle w:val="ListParagraph"/>
        <w:widowControl w:val="0"/>
        <w:spacing w:after="0"/>
        <w:ind w:left="360"/>
        <w:rPr>
          <w:rFonts w:asciiTheme="minorHAnsi" w:hAnsiTheme="minorHAnsi" w:cstheme="minorHAnsi"/>
          <w:b/>
          <w:bCs/>
          <w:sz w:val="22"/>
          <w:szCs w:val="22"/>
          <w14:ligatures w14:val="none"/>
        </w:rPr>
      </w:pPr>
    </w:p>
    <w:p w14:paraId="523286B6" w14:textId="5AF7D159"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 am </w:t>
      </w:r>
      <w:r w:rsidRPr="003C33EB">
        <w:rPr>
          <w:rFonts w:asciiTheme="minorHAnsi" w:hAnsiTheme="minorHAnsi" w:cstheme="minorHAnsi"/>
          <w:b/>
          <w:bCs/>
          <w:sz w:val="22"/>
          <w:szCs w:val="22"/>
          <w14:ligatures w14:val="none"/>
        </w:rPr>
        <w:t>“open but very cautious”</w:t>
      </w:r>
      <w:r>
        <w:rPr>
          <w:rFonts w:asciiTheme="minorHAnsi" w:hAnsiTheme="minorHAnsi" w:cstheme="minorHAnsi"/>
          <w:sz w:val="22"/>
          <w:szCs w:val="22"/>
          <w14:ligatures w14:val="none"/>
        </w:rPr>
        <w:t xml:space="preserve"> when it comes to spiritual gifts. I believe some gifts were used less in church as time went on. </w:t>
      </w:r>
      <w:r w:rsidRPr="003C33EB">
        <w:rPr>
          <w:rFonts w:asciiTheme="minorHAnsi" w:hAnsiTheme="minorHAnsi" w:cstheme="minorHAnsi"/>
          <w:b/>
          <w:bCs/>
          <w:sz w:val="22"/>
          <w:szCs w:val="22"/>
          <w14:ligatures w14:val="none"/>
        </w:rPr>
        <w:t>Heb. 2:3-4</w:t>
      </w:r>
      <w:r>
        <w:rPr>
          <w:rFonts w:asciiTheme="minorHAnsi" w:hAnsiTheme="minorHAnsi" w:cstheme="minorHAnsi"/>
          <w:sz w:val="22"/>
          <w:szCs w:val="22"/>
          <w14:ligatures w14:val="none"/>
        </w:rPr>
        <w:t xml:space="preserve"> tells us the gifts were used to validate the message of Christ.</w:t>
      </w:r>
    </w:p>
    <w:p w14:paraId="02D76BAC" w14:textId="41BA2198" w:rsidR="003C33EB" w:rsidRP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We now have the completed Word of God so we need no new revelation.</w:t>
      </w:r>
    </w:p>
    <w:p w14:paraId="646A8280" w14:textId="34343F1A" w:rsidR="003C33EB" w:rsidRDefault="003C33EB" w:rsidP="003C33E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Now, if God chooses to give someone a gift for a particular time and a particular situation that is out of the “norm” of church life then He can do that. I have no problem with that.</w:t>
      </w:r>
    </w:p>
    <w:p w14:paraId="48EB725C" w14:textId="77777777" w:rsidR="00A31399" w:rsidRDefault="00A31399" w:rsidP="008600B3">
      <w:pPr>
        <w:widowControl w:val="0"/>
        <w:rPr>
          <w:rFonts w:asciiTheme="minorHAnsi" w:hAnsiTheme="minorHAnsi" w:cstheme="minorHAnsi"/>
          <w:b/>
          <w:bCs/>
          <w:sz w:val="22"/>
          <w:szCs w:val="22"/>
          <w14:ligatures w14:val="none"/>
        </w:rPr>
      </w:pPr>
    </w:p>
    <w:p w14:paraId="17A510E2" w14:textId="77777777" w:rsidR="002020FE" w:rsidRDefault="002020FE" w:rsidP="00045794"/>
    <w:sectPr w:rsidR="00202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3539A"/>
    <w:rsid w:val="00041B75"/>
    <w:rsid w:val="00045794"/>
    <w:rsid w:val="00050490"/>
    <w:rsid w:val="0005747D"/>
    <w:rsid w:val="000A1E95"/>
    <w:rsid w:val="000D3A34"/>
    <w:rsid w:val="000F1C38"/>
    <w:rsid w:val="000F1E02"/>
    <w:rsid w:val="000F346C"/>
    <w:rsid w:val="001055FE"/>
    <w:rsid w:val="00114F74"/>
    <w:rsid w:val="00125518"/>
    <w:rsid w:val="00142C60"/>
    <w:rsid w:val="00186133"/>
    <w:rsid w:val="001A754D"/>
    <w:rsid w:val="002020FE"/>
    <w:rsid w:val="00242D74"/>
    <w:rsid w:val="0029669A"/>
    <w:rsid w:val="002C5EA9"/>
    <w:rsid w:val="002C6DD4"/>
    <w:rsid w:val="002F15B7"/>
    <w:rsid w:val="0032656D"/>
    <w:rsid w:val="00355A1E"/>
    <w:rsid w:val="003563EA"/>
    <w:rsid w:val="003C33EB"/>
    <w:rsid w:val="00417254"/>
    <w:rsid w:val="0041764B"/>
    <w:rsid w:val="00425E2B"/>
    <w:rsid w:val="00465A31"/>
    <w:rsid w:val="004A637A"/>
    <w:rsid w:val="0051446D"/>
    <w:rsid w:val="0052412A"/>
    <w:rsid w:val="0054732D"/>
    <w:rsid w:val="00574573"/>
    <w:rsid w:val="005946DA"/>
    <w:rsid w:val="00596167"/>
    <w:rsid w:val="005B0B28"/>
    <w:rsid w:val="005B2900"/>
    <w:rsid w:val="005C07DB"/>
    <w:rsid w:val="005D270D"/>
    <w:rsid w:val="005D28CC"/>
    <w:rsid w:val="00602943"/>
    <w:rsid w:val="006425AB"/>
    <w:rsid w:val="006564AC"/>
    <w:rsid w:val="0067398A"/>
    <w:rsid w:val="00687448"/>
    <w:rsid w:val="006B2FA4"/>
    <w:rsid w:val="007062C0"/>
    <w:rsid w:val="007171CA"/>
    <w:rsid w:val="00764A4A"/>
    <w:rsid w:val="007711E5"/>
    <w:rsid w:val="00775945"/>
    <w:rsid w:val="00787816"/>
    <w:rsid w:val="007912A5"/>
    <w:rsid w:val="007A75DA"/>
    <w:rsid w:val="007F39DC"/>
    <w:rsid w:val="008149DB"/>
    <w:rsid w:val="00816EBD"/>
    <w:rsid w:val="00843446"/>
    <w:rsid w:val="00856184"/>
    <w:rsid w:val="008600B3"/>
    <w:rsid w:val="00862774"/>
    <w:rsid w:val="008746CB"/>
    <w:rsid w:val="0087715A"/>
    <w:rsid w:val="008946B6"/>
    <w:rsid w:val="008E3A84"/>
    <w:rsid w:val="0092037A"/>
    <w:rsid w:val="00955567"/>
    <w:rsid w:val="00973AFE"/>
    <w:rsid w:val="0097669C"/>
    <w:rsid w:val="00A07057"/>
    <w:rsid w:val="00A31399"/>
    <w:rsid w:val="00A447D9"/>
    <w:rsid w:val="00A450B3"/>
    <w:rsid w:val="00AB7856"/>
    <w:rsid w:val="00AC01BB"/>
    <w:rsid w:val="00B12B85"/>
    <w:rsid w:val="00B22717"/>
    <w:rsid w:val="00B2553F"/>
    <w:rsid w:val="00B279C0"/>
    <w:rsid w:val="00B4133D"/>
    <w:rsid w:val="00B470DE"/>
    <w:rsid w:val="00BA4EC6"/>
    <w:rsid w:val="00BC31B0"/>
    <w:rsid w:val="00BE0A90"/>
    <w:rsid w:val="00BF7371"/>
    <w:rsid w:val="00C04CF0"/>
    <w:rsid w:val="00C26CBC"/>
    <w:rsid w:val="00C40A28"/>
    <w:rsid w:val="00CA4F0A"/>
    <w:rsid w:val="00CF71A0"/>
    <w:rsid w:val="00D447B3"/>
    <w:rsid w:val="00D47110"/>
    <w:rsid w:val="00D610EF"/>
    <w:rsid w:val="00D633EB"/>
    <w:rsid w:val="00DE6EDE"/>
    <w:rsid w:val="00DF252D"/>
    <w:rsid w:val="00E67A45"/>
    <w:rsid w:val="00EB2AA0"/>
    <w:rsid w:val="00EC0AD8"/>
    <w:rsid w:val="00EE441F"/>
    <w:rsid w:val="00F127A1"/>
    <w:rsid w:val="00F266E2"/>
    <w:rsid w:val="00F40FB7"/>
    <w:rsid w:val="00F75A73"/>
    <w:rsid w:val="00F95F95"/>
    <w:rsid w:val="00F97F47"/>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 w:type="character" w:styleId="Emphasis">
    <w:name w:val="Emphasis"/>
    <w:basedOn w:val="DefaultParagraphFont"/>
    <w:uiPriority w:val="20"/>
    <w:qFormat/>
    <w:rsid w:val="007A75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cp:lastPrinted>2023-10-03T14:34:00Z</cp:lastPrinted>
  <dcterms:created xsi:type="dcterms:W3CDTF">2024-02-12T19:02:00Z</dcterms:created>
  <dcterms:modified xsi:type="dcterms:W3CDTF">2024-02-12T19:02:00Z</dcterms:modified>
</cp:coreProperties>
</file>